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328C" w14:textId="77777777" w:rsidR="00CF1133" w:rsidRDefault="00F94F76" w:rsidP="00CF1133">
      <w:pPr>
        <w:ind w:left="-710" w:firstLine="695"/>
        <w:rPr>
          <w:b/>
          <w:bCs/>
        </w:rPr>
      </w:pPr>
    </w:p>
    <w:p w14:paraId="277AE30D" w14:textId="77777777" w:rsidR="00CF1133" w:rsidRDefault="00F94F76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14:paraId="30653A6C" w14:textId="77777777" w:rsidR="00BE3AA8" w:rsidRDefault="00F94F76" w:rsidP="00CF1133">
      <w:pPr>
        <w:ind w:left="-710" w:firstLine="695"/>
        <w:rPr>
          <w:b/>
          <w:bCs/>
        </w:rPr>
      </w:pPr>
    </w:p>
    <w:p w14:paraId="367F0CC3" w14:textId="77777777" w:rsidR="00BE3AA8" w:rsidRDefault="00F94F76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Business Support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14:paraId="43197247" w14:textId="77777777" w:rsidR="00CF1133" w:rsidRPr="00BC4466" w:rsidRDefault="00F94F76" w:rsidP="00CF1133">
      <w:pPr>
        <w:spacing w:after="0" w:line="256" w:lineRule="auto"/>
        <w:ind w:left="0" w:firstLine="0"/>
        <w:rPr>
          <w:b/>
          <w:bCs/>
        </w:rPr>
      </w:pPr>
    </w:p>
    <w:p w14:paraId="4241D4AD" w14:textId="77777777" w:rsidR="00BC4466" w:rsidRPr="00BC4466" w:rsidRDefault="00F94F7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14:paraId="7288C43D" w14:textId="77777777" w:rsidR="00BC4466" w:rsidRDefault="00F94F76" w:rsidP="00CF1133">
      <w:pPr>
        <w:spacing w:after="0" w:line="256" w:lineRule="auto"/>
        <w:ind w:left="0" w:firstLine="0"/>
      </w:pPr>
    </w:p>
    <w:p w14:paraId="03DD5EBC" w14:textId="77777777" w:rsidR="00A3358A" w:rsidRDefault="00F94F76" w:rsidP="00A3358A">
      <w:r w:rsidRPr="006312CF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Thursday, 20 May 2021</w:t>
      </w:r>
      <w:r>
        <w:fldChar w:fldCharType="end"/>
      </w:r>
    </w:p>
    <w:p w14:paraId="5E880E76" w14:textId="77777777" w:rsidR="00A3358A" w:rsidRDefault="00F94F76" w:rsidP="00A3358A"/>
    <w:p w14:paraId="249FBF9A" w14:textId="77777777" w:rsidR="00A3358A" w:rsidRDefault="00F94F76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Board Membership</w:t>
      </w:r>
      <w:r>
        <w:rPr>
          <w:b/>
        </w:rPr>
        <w:fldChar w:fldCharType="end"/>
      </w:r>
    </w:p>
    <w:p w14:paraId="1F863EA7" w14:textId="6816C6AA" w:rsidR="00D7480F" w:rsidRDefault="00F94F76" w:rsidP="00CF1133">
      <w:pPr>
        <w:spacing w:after="0" w:line="256" w:lineRule="auto"/>
        <w:ind w:left="0" w:firstLine="0"/>
      </w:pPr>
      <w:r>
        <w:t>Appendix A and B refer</w:t>
      </w:r>
    </w:p>
    <w:p w14:paraId="4CD0578D" w14:textId="77777777" w:rsidR="00F94F76" w:rsidRDefault="00F94F76" w:rsidP="00CF1133">
      <w:pPr>
        <w:spacing w:after="0" w:line="256" w:lineRule="auto"/>
        <w:ind w:left="0" w:firstLine="0"/>
      </w:pPr>
    </w:p>
    <w:p w14:paraId="7C1E5FFC" w14:textId="77777777" w:rsidR="00F41096" w:rsidRPr="00F41096" w:rsidRDefault="00F94F76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Andy Walker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535629</w:t>
      </w:r>
      <w:r>
        <w:rPr>
          <w:b/>
        </w:rPr>
        <w:fldChar w:fldCharType="end"/>
      </w:r>
      <w:r w:rsidRPr="00F41096">
        <w:rPr>
          <w:b/>
        </w:rPr>
        <w:t xml:space="preserve">, </w:t>
      </w:r>
    </w:p>
    <w:p w14:paraId="34554627" w14:textId="77777777" w:rsidR="00CF1133" w:rsidRPr="002B3CC5" w:rsidRDefault="00F94F76" w:rsidP="002B3CC5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andy.w</w:t>
      </w:r>
      <w:r>
        <w:rPr>
          <w:b/>
        </w:rPr>
        <w:t>alker@lancashire.gov.uk</w:t>
      </w:r>
      <w:r>
        <w:rPr>
          <w:b/>
        </w:rPr>
        <w:fldChar w:fldCharType="end"/>
      </w:r>
    </w:p>
    <w:p w14:paraId="46710688" w14:textId="77777777" w:rsidR="002B3CC5" w:rsidRDefault="00F94F76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77507" w14:paraId="0A513751" w14:textId="77777777" w:rsidTr="008B5354">
        <w:tc>
          <w:tcPr>
            <w:tcW w:w="9180" w:type="dxa"/>
          </w:tcPr>
          <w:p w14:paraId="79146A5E" w14:textId="77777777" w:rsidR="002B3CC5" w:rsidRDefault="00F94F76" w:rsidP="00841251">
            <w:pPr>
              <w:pStyle w:val="Header"/>
            </w:pPr>
          </w:p>
          <w:p w14:paraId="1F41859F" w14:textId="77777777" w:rsidR="002B3CC5" w:rsidRPr="002B3CC5" w:rsidRDefault="00F94F76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14:paraId="2FAFE6C6" w14:textId="77777777" w:rsidR="002B3CC5" w:rsidRPr="002B3CC5" w:rsidRDefault="00F94F76" w:rsidP="00841251">
            <w:pPr>
              <w:rPr>
                <w:color w:val="auto"/>
              </w:rPr>
            </w:pPr>
          </w:p>
          <w:p w14:paraId="0A3514BF" w14:textId="77777777" w:rsidR="002B3CC5" w:rsidRDefault="00F94F76" w:rsidP="00FB4F0C">
            <w:pPr>
              <w:ind w:left="22" w:firstLine="0"/>
              <w:rPr>
                <w:color w:val="auto"/>
              </w:rPr>
            </w:pPr>
            <w:r>
              <w:rPr>
                <w:color w:val="auto"/>
              </w:rPr>
              <w:t xml:space="preserve">At the previous two meetings of the Board, we have taken recommendations of new members to refresh the Board.  </w:t>
            </w:r>
          </w:p>
          <w:p w14:paraId="31699C8F" w14:textId="77777777" w:rsidR="00FB4F0C" w:rsidRDefault="00F94F76" w:rsidP="00FB4F0C">
            <w:pPr>
              <w:ind w:left="22" w:firstLine="0"/>
              <w:rPr>
                <w:color w:val="auto"/>
              </w:rPr>
            </w:pPr>
          </w:p>
          <w:p w14:paraId="3BA7E421" w14:textId="64F49348" w:rsidR="00FB4F0C" w:rsidRDefault="00F94F76" w:rsidP="00FB4F0C">
            <w:pPr>
              <w:ind w:left="22" w:firstLine="0"/>
              <w:rPr>
                <w:color w:val="auto"/>
              </w:rPr>
            </w:pPr>
            <w:r>
              <w:rPr>
                <w:color w:val="auto"/>
              </w:rPr>
              <w:t xml:space="preserve">The Board agreed to approach Liz Tapner CEO of SELNET the social enterprise promotion and support agency for Lancashire and Damian </w:t>
            </w:r>
            <w:r w:rsidRPr="00FB4F0C">
              <w:rPr>
                <w:color w:val="auto"/>
              </w:rPr>
              <w:t>Waters</w:t>
            </w:r>
            <w:r>
              <w:rPr>
                <w:color w:val="auto"/>
              </w:rPr>
              <w:t xml:space="preserve">, </w:t>
            </w:r>
            <w:r w:rsidRPr="00FB4F0C">
              <w:rPr>
                <w:color w:val="auto"/>
              </w:rPr>
              <w:t>Regi</w:t>
            </w:r>
            <w:r w:rsidRPr="00FB4F0C">
              <w:rPr>
                <w:color w:val="auto"/>
              </w:rPr>
              <w:t>onal Director of the CBI North West</w:t>
            </w:r>
            <w:r>
              <w:rPr>
                <w:color w:val="auto"/>
              </w:rPr>
              <w:t>.  Short biographies are appended to this report at Appendix A</w:t>
            </w:r>
            <w:r>
              <w:rPr>
                <w:color w:val="auto"/>
              </w:rPr>
              <w:t>.</w:t>
            </w:r>
          </w:p>
          <w:p w14:paraId="32E79916" w14:textId="77777777" w:rsidR="00FB4F0C" w:rsidRDefault="00F94F76" w:rsidP="00FB4F0C">
            <w:pPr>
              <w:ind w:left="22" w:firstLine="0"/>
              <w:rPr>
                <w:color w:val="auto"/>
              </w:rPr>
            </w:pPr>
          </w:p>
          <w:p w14:paraId="79E8A553" w14:textId="050F6007" w:rsidR="00FB4F0C" w:rsidRPr="002B3CC5" w:rsidRDefault="00F94F76" w:rsidP="00FB4F0C">
            <w:pPr>
              <w:ind w:left="22" w:firstLine="0"/>
              <w:rPr>
                <w:color w:val="auto"/>
              </w:rPr>
            </w:pPr>
            <w:r>
              <w:rPr>
                <w:color w:val="auto"/>
              </w:rPr>
              <w:t>Additionally, the terms of Reference for the Group needed to be updated to reflect the new chairperson and the representatives who have left – see Appendix B</w:t>
            </w:r>
            <w:r>
              <w:rPr>
                <w:color w:val="auto"/>
              </w:rPr>
              <w:t>.</w:t>
            </w:r>
          </w:p>
          <w:p w14:paraId="6D1B542A" w14:textId="77777777" w:rsidR="002B3CC5" w:rsidRPr="002B3CC5" w:rsidRDefault="00F94F76" w:rsidP="00841251">
            <w:pPr>
              <w:rPr>
                <w:color w:val="auto"/>
              </w:rPr>
            </w:pPr>
          </w:p>
          <w:p w14:paraId="4C78C891" w14:textId="77777777" w:rsidR="002B3CC5" w:rsidRPr="002B3CC5" w:rsidRDefault="00F94F76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14:paraId="50B33F83" w14:textId="77777777" w:rsidR="002B3CC5" w:rsidRPr="002B3CC5" w:rsidRDefault="00F94F76" w:rsidP="00841251">
            <w:pPr>
              <w:rPr>
                <w:color w:val="auto"/>
              </w:rPr>
            </w:pPr>
          </w:p>
          <w:p w14:paraId="07986075" w14:textId="77777777" w:rsidR="00FB4F0C" w:rsidRDefault="00F94F76" w:rsidP="00841251">
            <w:pPr>
              <w:rPr>
                <w:color w:val="auto"/>
              </w:rPr>
            </w:pPr>
            <w:r>
              <w:rPr>
                <w:color w:val="auto"/>
              </w:rPr>
              <w:t>It is recom</w:t>
            </w:r>
            <w:r>
              <w:rPr>
                <w:color w:val="auto"/>
              </w:rPr>
              <w:t>mended that the Business Support Management Board:</w:t>
            </w:r>
          </w:p>
          <w:p w14:paraId="7BB91023" w14:textId="77777777" w:rsidR="00FB4F0C" w:rsidRDefault="00F94F76" w:rsidP="00841251">
            <w:pPr>
              <w:rPr>
                <w:color w:val="auto"/>
              </w:rPr>
            </w:pPr>
          </w:p>
          <w:p w14:paraId="05AD124B" w14:textId="58ACB30A" w:rsidR="002B3CC5" w:rsidRDefault="00F94F76" w:rsidP="00F94F76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 w:rsidRPr="00F94F76">
              <w:rPr>
                <w:color w:val="auto"/>
              </w:rPr>
              <w:t>Formally recommend to the LEP Board that its membership should be extended to include Liz Tapner and Damian Waters.</w:t>
            </w:r>
          </w:p>
          <w:p w14:paraId="7E823ABF" w14:textId="77777777" w:rsidR="00F94F76" w:rsidRPr="00FB4F0C" w:rsidRDefault="00F94F76" w:rsidP="00F94F76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That once the above decision is ratified, the Terms of Reference for the Group are updated to reflect recent changes.</w:t>
            </w:r>
          </w:p>
          <w:p w14:paraId="296E5F78" w14:textId="77777777" w:rsidR="002B3CC5" w:rsidRPr="00F94F76" w:rsidRDefault="00F94F76" w:rsidP="00F94F76">
            <w:pPr>
              <w:ind w:left="360" w:firstLine="0"/>
              <w:rPr>
                <w:color w:val="auto"/>
              </w:rPr>
            </w:pPr>
          </w:p>
        </w:tc>
      </w:tr>
    </w:tbl>
    <w:p w14:paraId="68C3E528" w14:textId="77777777" w:rsidR="002B3CC5" w:rsidRDefault="00F94F76" w:rsidP="002B3CC5">
      <w:pPr>
        <w:pStyle w:val="Header"/>
      </w:pPr>
    </w:p>
    <w:p w14:paraId="3E3B1B5A" w14:textId="59C3C9EE" w:rsidR="00FB4F0C" w:rsidRDefault="00F94F76" w:rsidP="002B3CC5">
      <w:pPr>
        <w:pStyle w:val="Header"/>
      </w:pPr>
    </w:p>
    <w:sectPr w:rsidR="00FB4F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CA078" w14:textId="77777777" w:rsidR="00000000" w:rsidRDefault="00F94F76">
      <w:pPr>
        <w:spacing w:after="0" w:line="240" w:lineRule="auto"/>
      </w:pPr>
      <w:r>
        <w:separator/>
      </w:r>
    </w:p>
  </w:endnote>
  <w:endnote w:type="continuationSeparator" w:id="0">
    <w:p w14:paraId="25369E70" w14:textId="77777777" w:rsidR="00000000" w:rsidRDefault="00F9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3424" w14:textId="77777777" w:rsidR="00000000" w:rsidRDefault="00F94F76">
      <w:pPr>
        <w:spacing w:after="0" w:line="240" w:lineRule="auto"/>
      </w:pPr>
      <w:r>
        <w:separator/>
      </w:r>
    </w:p>
  </w:footnote>
  <w:footnote w:type="continuationSeparator" w:id="0">
    <w:p w14:paraId="717ED331" w14:textId="77777777" w:rsidR="00000000" w:rsidRDefault="00F9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EDFF7" w14:textId="77777777" w:rsidR="00CF1133" w:rsidRDefault="00F94F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964D0" wp14:editId="77DD411F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745219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D94E0042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FF0AEB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5BEAB7D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DB261FA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2528C60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982EC24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5242EA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2054B55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3DC03CC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" w15:restartNumberingAfterBreak="0">
    <w:nsid w:val="7593478C"/>
    <w:multiLevelType w:val="hybridMultilevel"/>
    <w:tmpl w:val="50A8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D1D44"/>
    <w:multiLevelType w:val="hybridMultilevel"/>
    <w:tmpl w:val="066EEF48"/>
    <w:lvl w:ilvl="0" w:tplc="BC2A3B8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EF0E8E9A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38625008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CF0A2B48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E88CCA5A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858EF780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8B54A8D0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DE0C361E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AB24FDEE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07"/>
    <w:rsid w:val="00077507"/>
    <w:rsid w:val="00F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C553"/>
  <w15:docId w15:val="{2C3E706F-D327-477B-B0CA-0E65440E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88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3190-9C8E-43FF-8942-A5864F0B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Tween, Holly</cp:lastModifiedBy>
  <cp:revision>9</cp:revision>
  <dcterms:created xsi:type="dcterms:W3CDTF">2015-06-25T10:41:00Z</dcterms:created>
  <dcterms:modified xsi:type="dcterms:W3CDTF">2021-05-18T15:35:00Z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Business Support Management Board</vt:lpwstr>
  </property>
  <property fmtid="{D5CDD505-2E9C-101B-9397-08002B2CF9AE}" pid="3" name="IssueTitle">
    <vt:lpwstr>Board Membership</vt:lpwstr>
  </property>
  <property fmtid="{D5CDD505-2E9C-101B-9397-08002B2CF9AE}" pid="4" name="LeadOfficer">
    <vt:lpwstr>Andy Walker</vt:lpwstr>
  </property>
  <property fmtid="{D5CDD505-2E9C-101B-9397-08002B2CF9AE}" pid="5" name="LeadOfficerEmail">
    <vt:lpwstr>andy.walker@lancashire.gov.uk</vt:lpwstr>
  </property>
  <property fmtid="{D5CDD505-2E9C-101B-9397-08002B2CF9AE}" pid="6" name="LeadOfficerTel">
    <vt:lpwstr>Tel: 01772 535629</vt:lpwstr>
  </property>
  <property fmtid="{D5CDD505-2E9C-101B-9397-08002B2CF9AE}" pid="7" name="MeetingDate">
    <vt:lpwstr>Thursday, 20 May 2021</vt:lpwstr>
  </property>
</Properties>
</file>